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C6307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Политика конфиденциальности персональных данных</w:t>
      </w:r>
    </w:p>
    <w:p w14:paraId="00000002" w14:textId="70F073FB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Настоящая Политика конфиденциальности персональных данных (далее – Политика конфиденциальности) действует в отношении всей информации, которую сайт , (далее –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https://фьюжнкиров.рф/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расположенный на доменном имени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фьюжнкиров.рф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(а также его субдоменах), может получить о Пользователе во время использования сайта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фьюжнкиров.рф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(а также его субдоменов), его программ и его продуктов.</w:t>
      </w:r>
    </w:p>
    <w:p w14:paraId="00000003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dy455yifsvdd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Определение терминов</w:t>
      </w:r>
    </w:p>
    <w:p w14:paraId="00000004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В настоящей Политике конфиденциальности используются следующие термины:</w:t>
      </w:r>
    </w:p>
    <w:p w14:paraId="00000005" w14:textId="4F291FDD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1.1.1. «Администрация сайта» (далее – Администрация) – уполномоченные сотрудники на управление сайтом , действующие от имени ООО “Спецзастройщик “Фьюжн</w:t>
      </w:r>
      <w:r w:rsidR="00512D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" </w:t>
      </w:r>
      <w:r>
        <w:rPr>
          <w:rFonts w:ascii="Times New Roman" w:eastAsia="Times New Roman" w:hAnsi="Times New Roman" w:cs="Times New Roman"/>
          <w:sz w:val="28"/>
          <w:szCs w:val="28"/>
        </w:rPr>
        <w:t>которые организуют и (или) осуществляют обработку персональных данных, а также определяет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14:paraId="00000006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1.1.2. «Персональные данные» - любая информация, относящаяся к прямо или косвенно определенному, или определяемому физическому лицу (субъекту персональных данных).</w:t>
      </w:r>
    </w:p>
    <w:p w14:paraId="00000007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1.1.3. «Обработка персональных данных»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00000008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1.1.4. «Конфиденциальность персональных данных» - обязательное для соблюдения Оператором или иным получившим доступ к персональным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14:paraId="00000009" w14:textId="0DA8CB03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1.1.5. «Сайт» - это совокупность связанных между собой веб-страниц, размещенных в сети Интернет по уникальному адресу (URL):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https://фьюжнкиров.рф/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его субдоменах.</w:t>
      </w:r>
    </w:p>
    <w:p w14:paraId="0000000A" w14:textId="34320353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1.1.6. «Субдомены» - это страницы или совокупность страниц, расположенные на доменах третьего уровня, принадлежащие сайту, а также другие временные страницы, внизу который указана контактная информация Администрации.</w:t>
      </w:r>
    </w:p>
    <w:p w14:paraId="0000000B" w14:textId="59043E53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1.1.5. «Пользователь сайта» (далее Пользователь) – лицо, имеющее доступ к сайту, посредством сети Интернет и использующее информацию, материалы и продукты сайта .</w:t>
      </w:r>
    </w:p>
    <w:p w14:paraId="0000000C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1.1.7. «Cookies» — небольшой фрагмент данных, отправленный веб-сервером и хранимый на компьютере пользователя, который веб-клиент или веб-браузер каждый раз пересылает веб-серверу в HTTP-запросе при попытке открыть страницу соответствующего сайта.</w:t>
      </w:r>
    </w:p>
    <w:p w14:paraId="4E79BDBD" w14:textId="77777777" w:rsidR="00512D0E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1.1.8. «IP-адрес» — уникальный сетевой адрес узла в компьютерной сети, через который Пользователь получает доступ на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фьюжнкиров.рф</w:t>
      </w:r>
    </w:p>
    <w:p w14:paraId="0000000E" w14:textId="12D7CF65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1.1.9. «Товар» - продукт, который Пользователь заказывает на сайте и оплачивает через платёжные системы.</w:t>
      </w:r>
    </w:p>
    <w:p w14:paraId="0000000F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nxrofdn2gloh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Общие положения</w:t>
      </w:r>
    </w:p>
    <w:p w14:paraId="00000010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Использование сайта Пользователем означает согласие с настоящей Политикой конфиденциальности и условиями обработки персональных данных Пользователя.</w:t>
      </w:r>
    </w:p>
    <w:p w14:paraId="00000011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В случае несогласия с условиями Политики конфиденциальности Пользователь должен прекратить использование сайта.</w:t>
      </w:r>
    </w:p>
    <w:p w14:paraId="00000012" w14:textId="26176508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Настоящая Политика конфиденциальности применяется к сайту.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фьюжнкиров.рф</w:t>
      </w:r>
      <w:r w:rsidR="00512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контролирует и не несет ответственность за сайты третьих лиц, на которые Пользователь может перейти по ссылкам, доступным на сайте .</w:t>
      </w:r>
    </w:p>
    <w:p w14:paraId="00000013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2.4. Администрация не проверяет достоверность персональных данных, предоставляемых Пользователем.</w:t>
      </w:r>
    </w:p>
    <w:p w14:paraId="00000014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2shkcbomhlxm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Предмет политики конфиденциальности</w:t>
      </w:r>
    </w:p>
    <w:p w14:paraId="00000015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Настоящая Политика конфиденциальности устанавливает обязательства Администрации по неразглашению и обеспечению режима защиты конфиденциальности персональных данных, которые Пользователь предоставляет по запросу Администрации при заполнении формы обратной связи.</w:t>
      </w:r>
    </w:p>
    <w:p w14:paraId="00000016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Персональные данные, разрешенные к обработке в рамках настоящей Политики конфиденциальности, предоставляются Пользователем путём заполнения форм на сайте и включают в себя следующую информацию: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3.2.1. фамилию, имя, отчество Пользователя;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3.2.2. контактный телефон Пользователя;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0000017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kino-dev.ru защищает Данные, которые автоматически передаются при посещении страниц: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IP адрес;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информация из cookies;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информация о браузере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время доступа;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реферер (адрес предыдущей страницы).</w:t>
      </w:r>
    </w:p>
    <w:p w14:paraId="00000018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3.3.1. Отключение cookies может повлечь невозможность доступа к частям сайта , требующим авторизации.</w:t>
      </w:r>
    </w:p>
    <w:p w14:paraId="00000019" w14:textId="67B43148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3.3.2.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фьюжнкиров.рф</w:t>
      </w:r>
      <w:r w:rsidR="00512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осуществляет сбор статистики об IP-адресах своих посетителей. Данная информация используется с целью предотвращения, выявления и решения технических проблем.</w:t>
      </w:r>
    </w:p>
    <w:p w14:paraId="0000001A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 Любая иная персональная информация неоговоренная выше (история посещения, используемые браузеры, операционные системы и т.д.) подлежит надежному хранению и нераспространению, за исключением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случаев, предусмотренных в п.п. 5.2. и 5.3. настоящей Политики конфиденциальности.</w:t>
      </w:r>
    </w:p>
    <w:p w14:paraId="0000001B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qfsawuki3ljy" w:colFirst="0" w:colLast="0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Цели сбора персональной информации пользователя</w:t>
      </w:r>
    </w:p>
    <w:p w14:paraId="0000001C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Персональные данные Пользователя Администрация может использовать в целях: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4.1.1. Идентификации Пользователя, заполнившего форму обратной связи.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4.1.2. Предоставления Пользователю доступа к персонализированным данным сайта 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4.1.3. Установления с Пользователем обратной связи, включая направление уведомлений, запросов, касающихся использования сайта, оказания услуг и обработки запросов и заявок от Пользователя.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4.1.4. Определения места нахождения Пользователя для обеспечения безопасности, предотвращения мошенничества.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4.1.5. Подтверждения достоверности и полноты персональных данных, предоставленных Пользователем.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4.1.6. Создания учетной записи для использования частей сайта, если Пользователь дал согласие на создание учетной записи.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4.1.7. Уведомления Пользователя по электронной почте.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4.1.8. Предоставления Пользователю эффективной технической поддержки при возникновении проблем, связанных с использованием сайта.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4.1.9. Предоставления Пользователю с его согласия специальных предложений, информации о ценах, новостной рассылки и иных сведений от имени сайта.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4.1.10. Осуществления рекламной деятельности с согласия Пользователя.</w:t>
      </w:r>
    </w:p>
    <w:p w14:paraId="0000001D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3ofvo2stqv7g" w:colFirst="0" w:colLast="0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Способы и сроки обработки персональной информации</w:t>
      </w:r>
    </w:p>
    <w:p w14:paraId="0000001E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 Обработка персональных данных Пользователя осуществляется без ограничения срока, любым законным способом, в том числе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информационных системах персональных данных с использованием средств автоматизации или без использования таких средств.</w:t>
      </w:r>
    </w:p>
    <w:p w14:paraId="0000001F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Персональные данные Пользователя могут быть переданы уполномоченным органам государственной власти Российской Федерации только по основаниям и в порядке, установленным законодательством Российской Федерации.</w:t>
      </w:r>
    </w:p>
    <w:p w14:paraId="00000020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При утрате или разглашении персональных данных Администрация вправе не информировать Пользователя об утрате или разглашении персональных данных.</w:t>
      </w:r>
    </w:p>
    <w:p w14:paraId="00000021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Администрация принимает необходимые организационные и технические меры для защиты персональной информации Пользователя от неправомерного или случайного доступа, уничтожения, изменения, блокирования, копирования, распространения, а также от иных неправомерных действий третьих лиц.</w:t>
      </w:r>
    </w:p>
    <w:p w14:paraId="00000022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Администрация совместно с Пользователем принимает все необходимые меры по предотвращению убытков или иных отрицательных последствий, вызванных утратой или разглашением персональных данных Пользователя.</w:t>
      </w:r>
    </w:p>
    <w:p w14:paraId="00000023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uttcfif6agcm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Права и обязанности сторон</w:t>
      </w:r>
    </w:p>
    <w:p w14:paraId="00000024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Пользователь вправе:</w:t>
      </w:r>
    </w:p>
    <w:p w14:paraId="00000025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6.1.1. Принимать свободное решение о предоставлении своих персональных данных, необходимых для использования сайта, и давать согласие на их обработку.</w:t>
      </w:r>
    </w:p>
    <w:p w14:paraId="00000026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6.1.2. Обновить, дополнить предоставленную информацию о персональных данных в случае изменения данной информации.</w:t>
      </w:r>
    </w:p>
    <w:p w14:paraId="00000027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6.1.3. Пользователь имеет право на получение у Администрации информации, касающейся обработки его персональных данных, если такое право не ограничено в соответствии с федеральными законами. Пользователь вправе требовать от Администрации уточнения его персональных данных, их блокирования или уничтожения в случае, если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14:paraId="00000028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Администрация обязана:</w:t>
      </w:r>
    </w:p>
    <w:p w14:paraId="00000029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6.2.1. Использовать полученную информацию исключительно для целей, указанных в п. 4 настоящей Политики конфиденциальности.</w:t>
      </w:r>
    </w:p>
    <w:p w14:paraId="0000002A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опубликование, либо разглашение иными возможными способами переданных персональных данных Пользователя, за исключением п.п. 5.2 и 5.3. настоящей Политики Конфиденциальности.</w:t>
      </w:r>
    </w:p>
    <w:p w14:paraId="0000002B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6.2.3. Принимать меры предосторожности для защиты конфиденциальности персональных данных Пользователя согласно порядку, обычно используемого для защиты такого рода информации в существующем деловом обороте.</w:t>
      </w:r>
    </w:p>
    <w:p w14:paraId="0000002C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6.2.4. Осуществить блокирование персональных данных, относящихся к соответствующему Пользователю, с момента обращения или запроса Пользователя, или его законного представителя либо уполномоченного органа по защите прав субъектов персональных данных на период проверки, в случае выявления недостоверных персональных данных или неправомерных действий.</w:t>
      </w:r>
    </w:p>
    <w:p w14:paraId="0000002D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sd3l22zlrit" w:colFirst="0" w:colLast="0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Ответственность сторон</w:t>
      </w:r>
    </w:p>
    <w:p w14:paraId="0000002E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Администрация, не исполнившая свои обязательства, несёт ответственность за убытки, понесённые Пользователем в связи с неправомерным использованием персональных данных, в соответствии с законодательством Российской Федерации, за исключением случаев, предусмотренных п.п. 5.2., 5.3. и 7.2. настоящей Политики Конфиденциальности.</w:t>
      </w:r>
    </w:p>
    <w:p w14:paraId="0000002F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7.2. В случае утраты или разглашения Конфиденциальной информации Администрация не несёт ответственность, если данная конфиденциальная информация: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7.2.1. Стала публичным достоянием до её утраты или разглашения.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7.2.2. Была получена от третьей стороны до момента её получения Администрацией Ресурса.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7.2.3. Была разглашена с согласия Пользователя.</w:t>
      </w:r>
    </w:p>
    <w:p w14:paraId="00000030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7.3. Пользователь несет полную ответственность за соблюдение требований законодательства РФ, в том числе законов о рекламе, о защите авторских и смежных прав, об охране товарных знаков и знаков обслуживания, но не ограничиваясь перечисленным, включая полную ответственность за содержание и форму материалов.</w:t>
      </w:r>
    </w:p>
    <w:p w14:paraId="00000031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7.4. Пользователь признает, что ответственность за любую информацию (в том числе, но не ограничиваясь: файлы с данными, тексты и т. д.), к которой он может иметь доступ как к части сайта, несет лицо, предоставившее такую информацию.</w:t>
      </w:r>
    </w:p>
    <w:p w14:paraId="00000032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7.5. Пользователь соглашается, что информация, предоставленная ему как часть сайта, может являться объектом интеллектуальной собственности, права на который защищены и принадлежат другим Пользователям, партнерам или рекламодателям, которые размещают такую информацию на сайте.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Пользователь не вправе вносить изменения, передавать в аренду, передавать на условиях займа, продавать, распространять или создавать производные работы на основе такого Содержания (полностью или в части), за исключением случаев, когда такие действия были письменно прямо разрешены собственниками такого Содержания в соответствии с условиями отдельного соглашения.</w:t>
      </w:r>
    </w:p>
    <w:p w14:paraId="00000033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7.6. В отношение текстовых материалов (статей, публикаций, находящихся в свободном публичном доступе на сайте) допускается их распространение при условии, что будет дана ссылка на kino-dev</w:t>
      </w:r>
    </w:p>
    <w:p w14:paraId="00000034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7.7. Администрация не несет ответственности перед Пользователем за любой убыток или ущерб, понесенный Пользователем в результате удаления, сбоя или невозможности сохранения какого-либо Содержания и иных коммуникационных данных, содержащихся на сайте или передаваемых через него.</w:t>
      </w:r>
    </w:p>
    <w:p w14:paraId="00000035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7.8. Администрация не несет ответственности за любые прямые или косвенные убытки, произошедшие из-за: использования либо невозможности использования сайта, либо отдельных сервисов; несанкционированного доступа к коммуникациям Пользователя; заявления или поведение любого третьего лица на сайте.</w:t>
      </w:r>
    </w:p>
    <w:p w14:paraId="00000036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7.9. Администрация не несет ответственность за какую-либо информацию, размещенную пользователем на сайте, включая, но не ограничиваясь: информацию, защищенную авторским правом, без прямого согласия владельца авторского права.</w:t>
      </w:r>
    </w:p>
    <w:p w14:paraId="00000037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pq7vx3fkxpsz" w:colFirst="0" w:colLast="0"/>
      <w:bookmarkEnd w:id="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Разрешение споров</w:t>
      </w:r>
    </w:p>
    <w:p w14:paraId="00000038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До обращения в суд с иском по спорам, возникающим из отношений между Пользователем и Администрацией, обязательным является предъявление претензии (письменного предложения или предложения в электронном виде о добровольном урегулировании спора).</w:t>
      </w:r>
    </w:p>
    <w:p w14:paraId="00000039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Получатель претензии в течение 30 календарных дней со дня получения претензии, письменно или в электронном виде уведомляет заявителя претензии о результатах рассмотрения претензии.</w:t>
      </w:r>
    </w:p>
    <w:p w14:paraId="0000003A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8.3. При недостижении соглашения спор будет передан на рассмотрение Арбитражного суда г. Киров.</w:t>
      </w:r>
    </w:p>
    <w:p w14:paraId="0000003B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8.4. К настоящей Политике конфиденциальности и отношениям между Пользователем и Администрацией применяется действующее законодательство Российской Федерации.</w:t>
      </w:r>
    </w:p>
    <w:p w14:paraId="0000003C" w14:textId="77777777" w:rsidR="001C6307" w:rsidRDefault="00000000">
      <w:pPr>
        <w:pStyle w:val="2"/>
        <w:keepNext w:val="0"/>
        <w:keepLines w:val="0"/>
        <w:pBdr>
          <w:top w:val="none" w:sz="0" w:space="7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before="0" w:after="0" w:line="40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9olokpa27u57" w:colFirst="0" w:colLast="0"/>
      <w:bookmarkEnd w:id="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Дополнительные условия</w:t>
      </w:r>
    </w:p>
    <w:p w14:paraId="0000003D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9.1. Администрация вправе вносить изменения в настоящую Политику конфиденциальности без согласия Пользователя.</w:t>
      </w:r>
    </w:p>
    <w:p w14:paraId="0000003E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 Новая Политика конфиденциальности вступает в силу с момента ее размещения на сайте , если иное не предусмотрено новой редакцией Политики конфиденциальности.</w:t>
      </w:r>
    </w:p>
    <w:p w14:paraId="0000003F" w14:textId="77777777" w:rsidR="001C6307" w:rsidRDefault="00000000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9.3. Все предложения или вопросы касательно настоящей Политики конфиденциальности следует сообщать по адресу:</w:t>
      </w:r>
    </w:p>
    <w:p w14:paraId="00000041" w14:textId="7DA4BEA0" w:rsidR="001C6307" w:rsidRDefault="00000000" w:rsidP="00512D0E">
      <w:pPr>
        <w:pBdr>
          <w:top w:val="none" w:sz="0" w:space="0" w:color="E5E7EB"/>
          <w:left w:val="none" w:sz="0" w:space="0" w:color="E5E7EB"/>
          <w:bottom w:val="none" w:sz="0" w:space="8" w:color="E5E7EB"/>
          <w:right w:val="none" w:sz="0" w:space="0" w:color="E5E7EB"/>
        </w:pBdr>
        <w:shd w:val="clear" w:color="auto" w:fill="F1EEE7"/>
        <w:spacing w:line="331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9.4. Действующая Политика конфиденциальности размещена на сайте по адресу </w:t>
      </w:r>
      <w:r w:rsidR="00512D0E" w:rsidRPr="00512D0E">
        <w:rPr>
          <w:rFonts w:ascii="Times New Roman" w:eastAsia="Times New Roman" w:hAnsi="Times New Roman" w:cs="Times New Roman"/>
          <w:sz w:val="28"/>
          <w:szCs w:val="28"/>
        </w:rPr>
        <w:t>фьюжнкиров.рф</w:t>
      </w:r>
    </w:p>
    <w:p w14:paraId="00000042" w14:textId="77777777" w:rsidR="001C6307" w:rsidRDefault="001C6307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1C63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96C19FD-C1DB-4092-A174-7A20E59D82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FDC8D5A-10E1-4C74-AE50-6E4C6CC77D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307"/>
    <w:rsid w:val="001C6307"/>
    <w:rsid w:val="0051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0F5E7"/>
  <w15:docId w15:val="{DDA512C8-9311-4360-8F11-A30115D82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12D0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12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1963</Words>
  <Characters>11194</Characters>
  <Application>Microsoft Office Word</Application>
  <DocSecurity>0</DocSecurity>
  <Lines>93</Lines>
  <Paragraphs>26</Paragraphs>
  <ScaleCrop>false</ScaleCrop>
  <Company/>
  <LinksUpToDate>false</LinksUpToDate>
  <CharactersWithSpaces>13131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 Митянина</cp:lastModifiedBy>
  <cp:revision>3</cp:revision>
  <dcterms:created xsi:type="dcterms:W3CDTF">2026-03-25T11:45:00Z</dcterms:created>
  <dcterms:modified xsi:type="dcterms:W3CDTF">2026-03-25T11:49:00Z</dcterms:modified>
</cp:coreProperties>
</file>